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Default="00E67E01" w:rsidP="00E6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аукциона на право заключения договора на размещение нестационарного торгового объекта на территории города Кузнецка Пензенской области</w:t>
      </w:r>
    </w:p>
    <w:p w:rsidR="009C1380" w:rsidRDefault="00E67E01" w:rsidP="00480143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480143" w:rsidRPr="00480143">
        <w:rPr>
          <w:b w:val="0"/>
          <w:bCs/>
          <w:szCs w:val="28"/>
        </w:rPr>
        <w:t>12 декабря</w:t>
      </w:r>
      <w:r w:rsidR="00480143">
        <w:rPr>
          <w:b w:val="0"/>
          <w:bCs/>
          <w:szCs w:val="28"/>
        </w:rPr>
        <w:t xml:space="preserve"> </w:t>
      </w:r>
      <w:r w:rsidR="009C1380" w:rsidRPr="009C1380">
        <w:rPr>
          <w:b w:val="0"/>
          <w:bCs/>
          <w:szCs w:val="28"/>
        </w:rPr>
        <w:t xml:space="preserve">2023 </w:t>
      </w:r>
      <w:r w:rsidR="009C3326" w:rsidRPr="009C3326">
        <w:rPr>
          <w:b w:val="0"/>
          <w:bCs/>
          <w:szCs w:val="28"/>
        </w:rPr>
        <w:t>года в 15.00 (время московское) открытый аукцион на право заключения договора на размещение нестационарного торгового объекта на территории города Кузнецка Пензенской области (далее – аукцион) по следующим лотам:</w:t>
      </w:r>
      <w:proofErr w:type="gramEnd"/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843"/>
        <w:gridCol w:w="1276"/>
        <w:gridCol w:w="1417"/>
        <w:gridCol w:w="1276"/>
        <w:gridCol w:w="1417"/>
        <w:gridCol w:w="2268"/>
        <w:gridCol w:w="1134"/>
        <w:gridCol w:w="993"/>
        <w:gridCol w:w="992"/>
      </w:tblGrid>
      <w:tr w:rsidR="00480143" w:rsidRPr="00480143" w:rsidTr="00A9777A">
        <w:trPr>
          <w:trHeight w:val="1197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Время и место   проведения         аукциона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Номер лота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Площадь нестационарного торгового объекта/</w:t>
            </w:r>
            <w:proofErr w:type="spellStart"/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площа-дь</w:t>
            </w:r>
            <w:proofErr w:type="spellEnd"/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земельного участка;</w:t>
            </w:r>
          </w:p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кв. м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Вид нестационарного          торгового     объекта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Вид деятельности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Период      размещения        нестационарного         торгового    объекта, месяцев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134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Шаг      аукциона, руб.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Сумма   задатка, руб.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20 м по направлению на восток от жилого дома № 2Б по ул. </w:t>
            </w:r>
            <w:proofErr w:type="spellStart"/>
            <w:r w:rsidRPr="00480143">
              <w:rPr>
                <w:bCs/>
                <w:snapToGrid w:val="0"/>
                <w:sz w:val="22"/>
                <w:szCs w:val="22"/>
              </w:rPr>
              <w:t>Леваневского</w:t>
            </w:r>
            <w:proofErr w:type="spellEnd"/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18/18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6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1368,09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68,40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684,05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25 м по направлению на восток от жилого дома № 2Б по ул. </w:t>
            </w:r>
            <w:proofErr w:type="spellStart"/>
            <w:r w:rsidRPr="00480143">
              <w:rPr>
                <w:bCs/>
                <w:snapToGrid w:val="0"/>
                <w:sz w:val="22"/>
                <w:szCs w:val="22"/>
              </w:rPr>
              <w:t>Леваневского</w:t>
            </w:r>
            <w:proofErr w:type="spellEnd"/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18/18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6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1368,09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68,40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684,05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30 м по направлению на восток от жилого дома № 2Б по ул. </w:t>
            </w:r>
            <w:proofErr w:type="spellStart"/>
            <w:r w:rsidRPr="00480143">
              <w:rPr>
                <w:bCs/>
                <w:snapToGrid w:val="0"/>
                <w:sz w:val="22"/>
                <w:szCs w:val="22"/>
              </w:rPr>
              <w:t>Леваневского</w:t>
            </w:r>
            <w:proofErr w:type="spellEnd"/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18/18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6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1368,09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68,40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684,05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35 м по направлению на восток от жилого дома № 2Б по ул. </w:t>
            </w:r>
            <w:proofErr w:type="spellStart"/>
            <w:r w:rsidRPr="00480143">
              <w:rPr>
                <w:bCs/>
                <w:snapToGrid w:val="0"/>
                <w:sz w:val="22"/>
                <w:szCs w:val="22"/>
              </w:rPr>
              <w:t>Леваневского</w:t>
            </w:r>
            <w:proofErr w:type="spellEnd"/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18/18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6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1368,09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68,40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684,05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40 м по направлению на восток от жилого дома № 2Б по ул. </w:t>
            </w:r>
            <w:proofErr w:type="spellStart"/>
            <w:r w:rsidRPr="00480143">
              <w:rPr>
                <w:bCs/>
                <w:snapToGrid w:val="0"/>
                <w:sz w:val="22"/>
                <w:szCs w:val="22"/>
              </w:rPr>
              <w:t>Леваневского</w:t>
            </w:r>
            <w:proofErr w:type="spellEnd"/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18/18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6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1368,09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68,40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684,05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3 м по направлению на северо-запад от границ земельного участка № 69 по ул. Белинского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684,04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34,20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342,02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50 м по направлению на юго-восток от жилого дома № 1 по ул. Белинского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684,04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34,20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342,02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20 м по направлению на северо-запад от жилого дома № 127 по ул. Белинского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684,04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34,20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342,02</w:t>
            </w:r>
          </w:p>
        </w:tc>
      </w:tr>
      <w:tr w:rsidR="00480143" w:rsidRPr="00480143" w:rsidTr="00A9777A">
        <w:trPr>
          <w:trHeight w:val="1266"/>
        </w:trPr>
        <w:tc>
          <w:tcPr>
            <w:tcW w:w="567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12.12.2023, 15.00</w:t>
            </w:r>
          </w:p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850" w:type="dxa"/>
            <w:shd w:val="clear" w:color="auto" w:fill="auto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480143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480143">
              <w:rPr>
                <w:bCs/>
                <w:snapToGrid w:val="0"/>
                <w:sz w:val="22"/>
                <w:szCs w:val="22"/>
              </w:rPr>
              <w:t xml:space="preserve"> обл., г. Кузнецк, примерно в 10 м по направлению на юг от нежилого здания № 83 по ул. Пригородной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9/9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Елочный базар</w:t>
            </w:r>
          </w:p>
        </w:tc>
        <w:tc>
          <w:tcPr>
            <w:tcW w:w="1276" w:type="dxa"/>
          </w:tcPr>
          <w:p w:rsidR="00480143" w:rsidRPr="00480143" w:rsidRDefault="00480143" w:rsidP="00480143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480143" w:rsidRPr="00480143" w:rsidRDefault="00480143" w:rsidP="0048014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80143" w:rsidRPr="00480143" w:rsidRDefault="00480143" w:rsidP="00480143">
            <w:pPr>
              <w:jc w:val="both"/>
              <w:rPr>
                <w:sz w:val="22"/>
                <w:szCs w:val="22"/>
              </w:rPr>
            </w:pPr>
            <w:r w:rsidRPr="00480143">
              <w:rPr>
                <w:sz w:val="22"/>
                <w:szCs w:val="22"/>
              </w:rPr>
              <w:t>Габаритные размеры объекта: предельная длина – 3 м, предельная ширина – 3 м, предельная  высота  3 м.</w:t>
            </w:r>
          </w:p>
          <w:p w:rsidR="00480143" w:rsidRPr="00480143" w:rsidRDefault="00480143" w:rsidP="0048014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684,04</w:t>
            </w:r>
          </w:p>
        </w:tc>
        <w:tc>
          <w:tcPr>
            <w:tcW w:w="993" w:type="dxa"/>
            <w:shd w:val="clear" w:color="auto" w:fill="auto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34,20</w:t>
            </w:r>
          </w:p>
        </w:tc>
        <w:tc>
          <w:tcPr>
            <w:tcW w:w="992" w:type="dxa"/>
          </w:tcPr>
          <w:p w:rsidR="00480143" w:rsidRPr="00480143" w:rsidRDefault="00480143" w:rsidP="00480143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480143">
              <w:rPr>
                <w:bCs/>
                <w:snapToGrid w:val="0"/>
                <w:sz w:val="22"/>
                <w:szCs w:val="22"/>
              </w:rPr>
              <w:t>342,02</w:t>
            </w:r>
          </w:p>
        </w:tc>
      </w:tr>
    </w:tbl>
    <w:p w:rsidR="00480143" w:rsidRDefault="00480143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  <w:sectPr w:rsidR="00480143" w:rsidSect="00E67E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potrebitkuz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yanex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3492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480143" w:rsidRPr="00480143" w:rsidRDefault="00480143" w:rsidP="00480143">
      <w:pPr>
        <w:ind w:firstLine="709"/>
        <w:jc w:val="both"/>
        <w:rPr>
          <w:bCs/>
          <w:snapToGrid w:val="0"/>
          <w:sz w:val="28"/>
          <w:szCs w:val="28"/>
        </w:rPr>
      </w:pPr>
      <w:r w:rsidRPr="00480143">
        <w:rPr>
          <w:bCs/>
          <w:snapToGrid w:val="0"/>
          <w:sz w:val="28"/>
          <w:szCs w:val="28"/>
        </w:rPr>
        <w:t>Аукцион проводится в малом зале администрации города Кузнецка      (адрес: 442530, Пензенская область, город Кузнецк, ул. Ленина, 191) 12 декабря 2023 года в 15.00 (время московское). Порядок проведения аукциона         утверждается в соответствии с п. 4.1. аукционной документации.</w:t>
      </w:r>
    </w:p>
    <w:p w:rsidR="00480143" w:rsidRPr="00480143" w:rsidRDefault="00480143" w:rsidP="00480143">
      <w:pPr>
        <w:ind w:firstLine="709"/>
        <w:jc w:val="both"/>
        <w:rPr>
          <w:bCs/>
          <w:snapToGrid w:val="0"/>
          <w:sz w:val="28"/>
          <w:szCs w:val="28"/>
        </w:rPr>
      </w:pPr>
      <w:r w:rsidRPr="00480143">
        <w:rPr>
          <w:bCs/>
          <w:snapToGrid w:val="0"/>
          <w:sz w:val="28"/>
          <w:szCs w:val="28"/>
        </w:rPr>
        <w:t xml:space="preserve">Заявки на участие в аукционе принимаются в письменной форме         ежедневно в рабочие дни с 09.00 до 13.00 и с 14.00 до 18.00 (время московское), начиная с 30 октября 2023 года </w:t>
      </w:r>
      <w:proofErr w:type="gramStart"/>
      <w:r w:rsidRPr="00480143">
        <w:rPr>
          <w:bCs/>
          <w:snapToGrid w:val="0"/>
          <w:sz w:val="28"/>
          <w:szCs w:val="28"/>
        </w:rPr>
        <w:t>по</w:t>
      </w:r>
      <w:proofErr w:type="gramEnd"/>
      <w:r w:rsidRPr="00480143">
        <w:rPr>
          <w:bCs/>
          <w:snapToGrid w:val="0"/>
          <w:sz w:val="28"/>
          <w:szCs w:val="28"/>
        </w:rPr>
        <w:t xml:space="preserve"> 30 ноября 2023 года включительно. Дата окончания срока подачи заявок – 30 ноября 2023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480143">
        <w:rPr>
          <w:bCs/>
          <w:snapToGrid w:val="0"/>
          <w:sz w:val="28"/>
          <w:szCs w:val="28"/>
        </w:rPr>
        <w:t>каб</w:t>
      </w:r>
      <w:proofErr w:type="spellEnd"/>
      <w:r w:rsidRPr="00480143">
        <w:rPr>
          <w:bCs/>
          <w:snapToGrid w:val="0"/>
          <w:sz w:val="28"/>
          <w:szCs w:val="28"/>
        </w:rPr>
        <w:t>. 4-1.</w:t>
      </w:r>
    </w:p>
    <w:p w:rsidR="00480143" w:rsidRPr="00480143" w:rsidRDefault="00480143" w:rsidP="00480143">
      <w:pPr>
        <w:ind w:firstLine="709"/>
        <w:jc w:val="both"/>
        <w:rPr>
          <w:bCs/>
          <w:snapToGrid w:val="0"/>
          <w:sz w:val="28"/>
          <w:szCs w:val="28"/>
        </w:rPr>
      </w:pPr>
      <w:r w:rsidRPr="00480143">
        <w:rPr>
          <w:bCs/>
          <w:snapToGrid w:val="0"/>
          <w:sz w:val="28"/>
          <w:szCs w:val="28"/>
        </w:rPr>
        <w:t xml:space="preserve">Задатки оплачиваются заявителями, начиная с 30 октября 2023 года по 30 ноября 2023года включительно путем перечисления денежных средств по следующим реквизитам: </w:t>
      </w:r>
      <w:proofErr w:type="gramStart"/>
      <w:r w:rsidRPr="00480143">
        <w:rPr>
          <w:bCs/>
          <w:snapToGrid w:val="0"/>
          <w:sz w:val="28"/>
          <w:szCs w:val="28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480143" w:rsidRPr="00480143" w:rsidRDefault="00480143" w:rsidP="00480143">
      <w:pPr>
        <w:ind w:firstLine="709"/>
        <w:jc w:val="both"/>
        <w:rPr>
          <w:bCs/>
          <w:snapToGrid w:val="0"/>
          <w:sz w:val="28"/>
          <w:szCs w:val="28"/>
        </w:rPr>
      </w:pPr>
      <w:r w:rsidRPr="00480143">
        <w:rPr>
          <w:bCs/>
          <w:snapToGrid w:val="0"/>
          <w:sz w:val="28"/>
          <w:szCs w:val="28"/>
        </w:rPr>
        <w:t xml:space="preserve">Задатки на участие в состоявшемся аукционе возвращаются участникам аукциона (за исключением победителя) в течение 10 рабочих дней со дня     подписания протокола о результатах аукциона.  </w:t>
      </w:r>
    </w:p>
    <w:p w:rsidR="00480143" w:rsidRPr="00480143" w:rsidRDefault="00480143" w:rsidP="00480143">
      <w:pPr>
        <w:ind w:firstLine="709"/>
        <w:jc w:val="both"/>
        <w:rPr>
          <w:bCs/>
          <w:snapToGrid w:val="0"/>
          <w:sz w:val="28"/>
          <w:szCs w:val="28"/>
        </w:rPr>
      </w:pPr>
      <w:r w:rsidRPr="00480143">
        <w:rPr>
          <w:bCs/>
          <w:snapToGrid w:val="0"/>
          <w:sz w:val="28"/>
          <w:szCs w:val="28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480143" w:rsidRPr="00480143" w:rsidRDefault="00480143" w:rsidP="00480143">
      <w:pPr>
        <w:ind w:firstLine="709"/>
        <w:jc w:val="both"/>
        <w:rPr>
          <w:bCs/>
          <w:snapToGrid w:val="0"/>
          <w:sz w:val="28"/>
          <w:szCs w:val="28"/>
        </w:rPr>
      </w:pPr>
      <w:r w:rsidRPr="00480143">
        <w:rPr>
          <w:bCs/>
          <w:snapToGrid w:val="0"/>
          <w:sz w:val="28"/>
          <w:szCs w:val="28"/>
        </w:rPr>
        <w:t xml:space="preserve">Задаток возвращается заявителю, отозвавшему заявку на участие в      аукционе, по его требованию в течение пяти рабочих дней </w:t>
      </w:r>
      <w:proofErr w:type="gramStart"/>
      <w:r w:rsidRPr="00480143">
        <w:rPr>
          <w:bCs/>
          <w:snapToGrid w:val="0"/>
          <w:sz w:val="28"/>
          <w:szCs w:val="28"/>
        </w:rPr>
        <w:t>с даты поступления</w:t>
      </w:r>
      <w:proofErr w:type="gramEnd"/>
      <w:r w:rsidRPr="00480143">
        <w:rPr>
          <w:bCs/>
          <w:snapToGrid w:val="0"/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480143" w:rsidRPr="00480143" w:rsidRDefault="00480143" w:rsidP="00480143">
      <w:pPr>
        <w:ind w:firstLine="709"/>
        <w:jc w:val="both"/>
        <w:rPr>
          <w:bCs/>
          <w:snapToGrid w:val="0"/>
          <w:sz w:val="28"/>
          <w:szCs w:val="28"/>
        </w:rPr>
      </w:pPr>
      <w:r w:rsidRPr="00480143">
        <w:rPr>
          <w:bCs/>
          <w:snapToGrid w:val="0"/>
          <w:sz w:val="28"/>
          <w:szCs w:val="28"/>
        </w:rPr>
        <w:t xml:space="preserve"> Срок действия договора, заключаемого по результатам проведения     аукциона, по лотам №1, 2, 3, 4, 5, 6, 7, 8, 9 – один месяц.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A34925">
        <w:rPr>
          <w:rFonts w:eastAsia="Calibri"/>
          <w:bCs/>
          <w:sz w:val="28"/>
          <w:szCs w:val="28"/>
          <w:lang w:eastAsia="en-US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A34925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A34925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p w:rsidR="00A34925" w:rsidRPr="00A34925" w:rsidRDefault="00A34925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</w:p>
    <w:sectPr w:rsidR="00A34925" w:rsidRPr="00A34925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1"/>
    <w:rsid w:val="0031483B"/>
    <w:rsid w:val="00480143"/>
    <w:rsid w:val="00582467"/>
    <w:rsid w:val="00621D35"/>
    <w:rsid w:val="00997D98"/>
    <w:rsid w:val="009C1380"/>
    <w:rsid w:val="009C3326"/>
    <w:rsid w:val="00A170B1"/>
    <w:rsid w:val="00A34925"/>
    <w:rsid w:val="00C00422"/>
    <w:rsid w:val="00E67E01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uz@ya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user</cp:lastModifiedBy>
  <cp:revision>3</cp:revision>
  <dcterms:created xsi:type="dcterms:W3CDTF">2023-10-27T06:55:00Z</dcterms:created>
  <dcterms:modified xsi:type="dcterms:W3CDTF">2023-10-27T06:59:00Z</dcterms:modified>
</cp:coreProperties>
</file>